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г. N 82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ХАНТЫ-МАНСИЙСКОМ АВТОНОМНОМ ОКРУГЕ - ЮГРЕ, </w:t>
      </w: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СООТВЕТСТВУЮЩИЙ ПЕРЕЧЕНЬ, МУНИЦИПАЛЬНЫМИ СЛУЖАЩИМИ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ХАНТЫ-МАНСИЙСКОГО АВТОНОМНОГО ОКРУГА - ЮГРЫ, </w:t>
      </w: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УКАЗАННЫЕ ДОЛЖНОСТИ, И СОБЛЮДЕНИЯ МУНИЦИПАЛЬНЫМИ СЛУЖАЩИМИ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13.2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работу по профилактике коррупционных и иных правонарушений;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соблюдения муниципальными служащими Ханты-Мансийского автономного округа - Югры ограничений и запретов, требований о предотвращении или урегулировании конфликта интересов;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проверки достоверности и полноты представляемых сведений о доходах, об имуществе и обязательствах имущественного характера в соответствии с настоящим постановлением.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Губернатора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28.05.2012 N 82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ПОРЯДОК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СВЕДЕНИЙ,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ХАНТЫ-МАНСИЙСКОМ АВТОНОМНОМ ОКРУГЕ - ЮГРЕ, </w:t>
      </w: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СООТВЕТСТВУЮЩИЙ ПЕРЕЧЕНЬ, МУНИЦИПАЛЬНЫМИ СЛУЖАЩИМИ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ХАНТЫ-МАНСИЙСКОГО АВТОНОМНОГО ОКРУГА - ЮГРЫ, </w:t>
      </w: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УКАЗАННЫЕ ДОЛЖНОСТИ, И СОБЛЮДЕНИЯ МУНИЦИПАЛЬНЫМИ СЛУЖАЩИМИ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(ДАЛЕЕ - ПОРЯДОК)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1. Настоящий Порядок определяет процедуру осуществления проверки: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порядке и форме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(далее также - автономный округ) от 15 декабря 2009 года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</w:t>
      </w:r>
      <w:proofErr w:type="gramEnd"/>
      <w:r>
        <w:rPr>
          <w:rFonts w:ascii="Calibri" w:hAnsi="Calibri" w:cs="Calibri"/>
        </w:rPr>
        <w:t xml:space="preserve"> сведений о доходах, об имуществе и обязательствах имущественного характера":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в автономном округе (далее - граждане), включенных в перечень, утвержденный муниципальным правовым актом (далее - перечень), на отчетную дату;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 автономного округа (далее - муниципальные служащие), замещающими должности муниципальной службы в автономном округе (далее - должности муниципальной службы), включенные в перечень, по состоянию на конец отчетного периода;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муниципальную службу в автономном округе, в соответствии с нормативными правовыми актами Российской Федерации и автономного округа;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9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требования к служебному поведению).</w:t>
      </w:r>
    </w:p>
    <w:p w:rsidR="00666495" w:rsidRDefault="00666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настоящий Порядок, а не Положение.</w:t>
      </w:r>
    </w:p>
    <w:p w:rsidR="00666495" w:rsidRDefault="00666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(далее - проверка), осуществляется кадровыми службами органов местного самоуправления муниципальных образований автономного округа (далее - кадровые службы) по решению представителя нанимателя.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проверке в отношении граждан, претендующих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автономного округа, принимает глава муниципального образования автономного округа.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Кадровые службы осуществляют проверку: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представляемых гражданами, претендующими на замещение должностей муниципальной службы, включенных в перечень;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претендующими на замещение должностей, включенных в перечень;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работниками </w:t>
      </w:r>
      <w:proofErr w:type="gramStart"/>
      <w:r>
        <w:rPr>
          <w:rFonts w:ascii="Calibri" w:hAnsi="Calibri" w:cs="Calibri"/>
        </w:rPr>
        <w:t>подразделений кадровых служб органов местного самоуправления муниципальных образований автономного округа</w:t>
      </w:r>
      <w:proofErr w:type="gramEnd"/>
      <w:r>
        <w:rPr>
          <w:rFonts w:ascii="Calibri" w:hAnsi="Calibri" w:cs="Calibri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автономного округа;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анонимного характера не является основанием для осуществления проверки.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Кадровые службы осуществляют проверку: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представителем нанимателя запроса в порядке, установленном федеральным законодательством,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Направление запросов о представлении сведений, составляющей банковскую, налоговую или иную охраняемую законом тайну, запросов в правоохранительные органы о проведении оперативно-розыскных мероприятий,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деятельности", осуществляет Губернатор Ханты-Мансийского автономного округа - Югры.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проверки кадровые службы вправе: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беседовать с гражданами или муниципальными служащими;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гражданами или муниципальными служащими сведения о доходах, об имуществе и обязательствах имущественного характера и дополнительные материалы;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"/>
      <w:bookmarkEnd w:id="2"/>
      <w:proofErr w:type="gramStart"/>
      <w:r>
        <w:rPr>
          <w:rFonts w:ascii="Calibri" w:hAnsi="Calibri" w:cs="Calibri"/>
        </w:rPr>
        <w:t>г) направлять в установленном порядке запросы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</w:t>
      </w:r>
      <w:proofErr w:type="gramEnd"/>
      <w:r>
        <w:rPr>
          <w:rFonts w:ascii="Calibri" w:hAnsi="Calibri" w:cs="Calibri"/>
        </w:rPr>
        <w:t xml:space="preserve"> организации) об имеющихся у них сведениях: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имущественного характера гражданина или </w:t>
      </w:r>
      <w:r>
        <w:rPr>
          <w:rFonts w:ascii="Calibri" w:hAnsi="Calibri" w:cs="Calibri"/>
        </w:rPr>
        <w:lastRenderedPageBreak/>
        <w:t>муниципального служащего, его супруги (супруга) и несовершеннолетних детей;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полноте сведений, представленных гражданами в соответствии с нормативными правовыми актами Российской Федерации и автономного округа;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муниципальными служащими требований к служебному поведению;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гражданами или муниципальными служащими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 xml:space="preserve">12. В запросе, предусмотренном </w:t>
      </w:r>
      <w:hyperlink w:anchor="Par83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 или муниципальных служащих, их супругов и несовершеннолетних детей, сведения о доходах, об имуществе и обязательствах имущественного характера которых проверяются, граждан, представивших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муниципальных</w:t>
      </w:r>
      <w:proofErr w:type="gramEnd"/>
      <w:r>
        <w:rPr>
          <w:rFonts w:ascii="Calibri" w:hAnsi="Calibri" w:cs="Calibri"/>
        </w:rPr>
        <w:t xml:space="preserve"> служащих, в отношении которых имеются сведения о несоблюдении ими требований к служебному поведению;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инициалы, должность и номер телефона муниципального служащего (ответственного лица), подготовившего запрос;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запросе о проведении оперативно-розыскных мероприятий, помимо сведений, перечисленных в </w:t>
      </w:r>
      <w:hyperlink w:anchor="Par89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года N 144-ФЗ "Об оперативно-розыскной деятельности".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Руководитель кадровой службы обеспечивает: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муниципальных служащих о начале в отношении их проверки и разъяснение им содержания </w:t>
      </w:r>
      <w:hyperlink w:anchor="Par100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2 рабочих дней со дня получения соответствующего решения;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 xml:space="preserve">б) беседу с муниципальными служащими (в случае их обращения), в </w:t>
      </w:r>
      <w:proofErr w:type="gramStart"/>
      <w:r>
        <w:rPr>
          <w:rFonts w:ascii="Calibri" w:hAnsi="Calibri" w:cs="Calibri"/>
        </w:rPr>
        <w:t>ходе</w:t>
      </w:r>
      <w:proofErr w:type="gramEnd"/>
      <w:r>
        <w:rPr>
          <w:rFonts w:ascii="Calibri" w:hAnsi="Calibri" w:cs="Calibri"/>
        </w:rPr>
        <w:t xml:space="preserve"> которой он должен быть проинформирован о том, какие сведения, представляемые ими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муниципальных служащих, а при наличии уважительной причины - в срок, согласованный с муниципальными служащими.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Если письменные объяснения не представлены по истечении 2 рабочих дней со дня их запроса, должностным лицом кадровой службы в течение 2 дней со дня истечения срока представления письменных объяснений составляется в письменной форме акт об их непредставлении.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Акт должен содержать: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номер;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и место его составления;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фамилию, имя, отчество муниципального служащего, в отношении которого осуществляется проверка;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</w:t>
      </w:r>
      <w:r>
        <w:rPr>
          <w:rFonts w:ascii="Calibri" w:hAnsi="Calibri" w:cs="Calibri"/>
        </w:rPr>
        <w:lastRenderedPageBreak/>
        <w:t>служащим;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непредставлении письменных объяснений;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окончании проверки кадровая служба обязана ознакомить муниципальных служащих с результатами проверки с соблюдением законодательства Российской Федерации о государственной тайне.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Муниципальные служащие вправе: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а) давать пояснения в письменной форме;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с подлежащими удовлетворению ходатайствами о проведении с ними беседы по вопросам, указанным в </w:t>
      </w:r>
      <w:hyperlink w:anchor="Par100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Пояснения, указанные в </w:t>
      </w:r>
      <w:hyperlink w:anchor="Par112" w:history="1">
        <w:r>
          <w:rPr>
            <w:rFonts w:ascii="Calibri" w:hAnsi="Calibri" w:cs="Calibri"/>
            <w:color w:val="0000FF"/>
          </w:rPr>
          <w:t>подпункте "а" пункта 19</w:t>
        </w:r>
      </w:hyperlink>
      <w:r>
        <w:rPr>
          <w:rFonts w:ascii="Calibri" w:hAnsi="Calibri" w:cs="Calibri"/>
        </w:rPr>
        <w:t xml:space="preserve"> настоящего Порядка, приобщаются к материалам проверки.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 период проверки муниципальные служащие могут быть отстранены от замещаемых должностей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период отстранения муниципальных служащих от замещаемых должностей муниципальной службы их денежное содержание сохраняется.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Руководитель кадровой службы представляет лицу, принявшему решение о проведении проверки, доклад о ее результатах.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24. По результатам проверки должностному лицу, уполномоченному назначать граждан на должности муниципальной службы или назначившему муниципальных служащих на должности муниципальной службы, представляется доклад. При этом в докладе должно содержаться 1 из следующих предложений: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 или муниципальных служащих,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</w:t>
      </w:r>
      <w:proofErr w:type="gramEnd"/>
      <w:r>
        <w:rPr>
          <w:rFonts w:ascii="Calibri" w:hAnsi="Calibri" w:cs="Calibri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Должностное лицо, уполномоченное назначать граждан на должности муниципальной службы или назначившее муниципальных служащих на должности муниципальной службы, рассмотрев доклад и предложение, из указанных в </w:t>
      </w:r>
      <w:hyperlink w:anchor="Par119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принимает 1 из следующих решений:</w:t>
      </w:r>
      <w:proofErr w:type="gramEnd"/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применить к муниципальному служащему меры юридической ответственности;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Подлинники справок о доходах,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Материалы проверки хранятся в кадровой службе в течение 3 лет со дня ее окончания, после чего передаются в архив.</w:t>
      </w: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495" w:rsidRDefault="00666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3632" w:rsidRDefault="00873632">
      <w:bookmarkStart w:id="7" w:name="_GoBack"/>
      <w:bookmarkEnd w:id="7"/>
    </w:p>
    <w:sectPr w:rsidR="00873632" w:rsidSect="00A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6495"/>
    <w:rsid w:val="00155D3A"/>
    <w:rsid w:val="001C6039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66495"/>
    <w:rsid w:val="006764C2"/>
    <w:rsid w:val="006D735F"/>
    <w:rsid w:val="006E7B73"/>
    <w:rsid w:val="0074083C"/>
    <w:rsid w:val="00863FD2"/>
    <w:rsid w:val="00873632"/>
    <w:rsid w:val="009077AB"/>
    <w:rsid w:val="009376F0"/>
    <w:rsid w:val="009775D6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2DCEEAC146E15308A007D98919802E0A7308FC0A8405103883CE7CAB66E8BC412L" TargetMode="External"/><Relationship Id="rId13" Type="http://schemas.openxmlformats.org/officeDocument/2006/relationships/hyperlink" Target="consultantplus://offline/ref=31B2DCEEAC146E15308A1E708EFDCF0DE7A86880C8A64C0058D767BA9DCB1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2DCEEAC146E15308A1E708EFDCF0DE7A86A81C0A64C0058D767BA9DBF64DC05140EF54A543D35C316L" TargetMode="External"/><Relationship Id="rId12" Type="http://schemas.openxmlformats.org/officeDocument/2006/relationships/hyperlink" Target="consultantplus://offline/ref=31B2DCEEAC146E15308A1E708EFDCF0DE7A86681CBA44C0058D767BA9DBF64DC05140ECF1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2DCEEAC146E15308A007D98919802E0A7308FC0A74E5F0C883CE7CAB66E8B425B57B70E593C3734D06BCF15L" TargetMode="External"/><Relationship Id="rId11" Type="http://schemas.openxmlformats.org/officeDocument/2006/relationships/hyperlink" Target="consultantplus://offline/ref=31B2DCEEAC146E15308A1E708EFDCF0DE7A86681CBA44C0058D767BA9DBF64DC05140ECF1DL" TargetMode="External"/><Relationship Id="rId5" Type="http://schemas.openxmlformats.org/officeDocument/2006/relationships/hyperlink" Target="consultantplus://offline/ref=31B2DCEEAC146E15308A1E708EFDCF0DE7A86880C8A64C0058D767BA9DBF64DC05140EF5C41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B2DCEEAC146E15308A1E708EFDCF0DE7A86880C8A64C0058D767BA9DCB1FL" TargetMode="External"/><Relationship Id="rId4" Type="http://schemas.openxmlformats.org/officeDocument/2006/relationships/hyperlink" Target="consultantplus://offline/ref=31B2DCEEAC146E15308A1E708EFDCF0DE7A86880C8A74C0058D767BA9DBF64DC05140EF6C41DL" TargetMode="External"/><Relationship Id="rId9" Type="http://schemas.openxmlformats.org/officeDocument/2006/relationships/hyperlink" Target="consultantplus://offline/ref=31B2DCEEAC146E15308A1E708EFDCF0DE7A86880C8A74C0058D767BA9DCB1FL" TargetMode="External"/><Relationship Id="rId14" Type="http://schemas.openxmlformats.org/officeDocument/2006/relationships/hyperlink" Target="consultantplus://offline/ref=31B2DCEEAC146E15308A1E708EFDCF0DE7A86681CBA44C0058D767BA9DCB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Чусовитин Вячеслав Николаевич</cp:lastModifiedBy>
  <cp:revision>2</cp:revision>
  <dcterms:created xsi:type="dcterms:W3CDTF">2014-01-29T09:12:00Z</dcterms:created>
  <dcterms:modified xsi:type="dcterms:W3CDTF">2014-01-29T09:12:00Z</dcterms:modified>
</cp:coreProperties>
</file>